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Calibri" w:hAnsi="Calibri" w:eastAsia="Calibri"/>
        </w:rPr>
        <w:t>Membership Exit Request Form</w:t>
      </w:r>
    </w:p>
    <w:p>
      <w:pPr>
        <w:pStyle w:val="Subtitle"/>
      </w:pPr>
      <w:r>
        <w:rPr>
          <w:rFonts w:ascii="Calibri" w:hAnsi="Calibri" w:eastAsia="Calibri"/>
        </w:rPr>
        <w:t>Voluntary withdrawal and account settlement — Constitution Article 11.</w:t>
      </w:r>
    </w:p>
    <w:p>
      <w:pPr>
        <w:spacing w:after="200"/>
      </w:pPr>
      <w:r>
        <w:rPr>
          <w:rFonts w:ascii="Calibri" w:hAnsi="Calibri" w:eastAsia="Calibri"/>
        </w:rPr>
        <w:t>P.O. Box 123, Zomba  •  +265 999 016 102</w:t>
      </w:r>
    </w:p>
    <w:p>
      <w:pPr>
        <w:pStyle w:val="Heading1"/>
      </w:pPr>
      <w:r>
        <w:rPr>
          <w:rFonts w:ascii="Calibri" w:hAnsi="Calibri" w:eastAsia="Calibri"/>
        </w:rPr>
        <w:t>A. Member details and notice</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Member name / membership ID</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Phone number</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Date written notice received</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Requested effective exit date</w:t>
              <w:br/>
              <w:t>_________________________________</w:t>
            </w:r>
          </w:p>
        </w:tc>
      </w:tr>
    </w:tbl>
    <w:p>
      <w:pPr>
        <w:spacing w:after="0" w:before="0" w:line="40" w:lineRule="exact"/>
      </w:pPr>
    </w:p>
    <w:p>
      <w:r>
        <w:rPr>
          <w:rFonts w:ascii="Calibri" w:hAnsi="Calibri" w:eastAsia="Calibri"/>
        </w:rPr>
        <w:t>Voluntary resignation requires 30 days’ written notice. Exit does not cancel debts or forfeit savings and does not create an unapproved entitlement to Group-owned capital.</w:t>
      </w:r>
    </w:p>
    <w:p>
      <w:pPr>
        <w:pStyle w:val="Heading1"/>
      </w:pPr>
      <w:r>
        <w:rPr>
          <w:rFonts w:ascii="Calibri" w:hAnsi="Calibri" w:eastAsia="Calibri"/>
        </w:rPr>
        <w:t>B. Reason for leaving (optional)</w:t>
      </w:r>
    </w:p>
    <w:p>
      <w:r>
        <w:rPr>
          <w:rFonts w:ascii="Calibri" w:hAnsi="Calibri" w:eastAsia="Calibri"/>
        </w:rPr>
        <w:t>____________________________________________________________________________</w:t>
        <w:br/>
        <w:br/>
        <w:t>____________________________________________________________________________</w:t>
      </w:r>
    </w:p>
    <w:p>
      <w:pPr>
        <w:pStyle w:val="Heading1"/>
      </w:pPr>
      <w:r>
        <w:rPr>
          <w:rFonts w:ascii="Calibri" w:hAnsi="Calibri" w:eastAsia="Calibri"/>
        </w:rPr>
        <w:t>C. Member request</w:t>
      </w:r>
    </w:p>
    <w:p>
      <w:r>
        <w:rPr>
          <w:rFonts w:ascii="Calibri" w:hAnsi="Calibri" w:eastAsia="Calibri"/>
        </w:rPr>
        <w:t>I give notice of voluntary withdrawal and request reconciliation of my account. I understand that outstanding obligations remain payable and that only agreed or lawfully established deductions may be made. I am not confirming receipt of a reconciliation statement or settlement payment by signing this request.</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Member signature / date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Secretary acknowledgement / date</w:t>
              <w:br/>
              <w:t>_________________________________</w:t>
            </w:r>
          </w:p>
        </w:tc>
      </w:tr>
    </w:tbl>
    <w:p>
      <w:pPr>
        <w:spacing w:after="0" w:before="0" w:line="40" w:lineRule="exact"/>
      </w:pPr>
    </w:p>
    <w:p>
      <w:pPr>
        <w:pStyle w:val="Heading1"/>
      </w:pPr>
      <w:r>
        <w:rPr>
          <w:rFonts w:ascii="Calibri" w:hAnsi="Calibri" w:eastAsia="Calibri"/>
        </w:rPr>
        <w:t>D. Settlement process</w:t>
      </w:r>
    </w:p>
    <w:p>
      <w:r>
        <w:rPr>
          <w:rFonts w:ascii="Calibri" w:hAnsi="Calibri" w:eastAsia="Calibri"/>
        </w:rPr>
        <w:t>The Treasurer prepares a reconciled settlement statement within 30 days of the effective exit date. Subject to the constitutional conditions, undisputed and unencumbered amounts are paid within 90 days of that statement. Any shortfall must be disclosed and a written repayment arrangement sought; an indefinite unilateral delay is not permitted.</w:t>
      </w:r>
    </w:p>
    <w:p>
      <w:r>
        <w:rPr>
          <w:rFonts w:ascii="Calibri" w:hAnsi="Calibri" w:eastAsia="Calibri"/>
        </w:rPr>
        <w:t>Give payout details through the agreed private channel. An account change must be independently verified. Do not include passwords, PINs or authentication codes.</w:t>
      </w:r>
    </w:p>
    <w:p>
      <w:r>
        <w:rPr>
          <w:rFonts w:ascii="Calibri" w:hAnsi="Calibri" w:eastAsia="Calibri"/>
        </w:rPr>
        <w:br w:type="page"/>
      </w:r>
    </w:p>
    <w:p>
      <w:pPr>
        <w:pStyle w:val="Heading1"/>
      </w:pPr>
      <w:r>
        <w:rPr>
          <w:rFonts w:ascii="Calibri" w:hAnsi="Calibri" w:eastAsia="Calibri"/>
        </w:rPr>
        <w:t>E. Reconciliation — Group use only</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Effective exit date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Statement preparation / issue date</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Verified personal savings (MWK)</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Allocated benefits due (MWK)</w:t>
              <w:br/>
              <w:t>_________________________________</w:t>
            </w:r>
          </w:p>
        </w:tc>
      </w:tr>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Outstanding loan principal (MWK)</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Interest / approved fees due (MWK)</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Welfare obligation (MWK)</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Other authorised adjustments (MWK)</w:t>
              <w:br/>
              <w:t>_________________________________</w:t>
            </w:r>
          </w:p>
        </w:tc>
      </w:tr>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Net amount due to member / Group (MWK)</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Disputed items / supporting reference</w:t>
              <w:br/>
              <w:t>_________________________________</w:t>
            </w:r>
          </w:p>
        </w:tc>
      </w:tr>
    </w:tbl>
    <w:p>
      <w:pPr>
        <w:spacing w:after="0" w:before="0" w:line="40" w:lineRule="exact"/>
      </w:pPr>
    </w:p>
    <w:p>
      <w:r>
        <w:rPr>
          <w:rFonts w:ascii="Calibri" w:hAnsi="Calibri" w:eastAsia="Calibri"/>
        </w:rPr>
        <w:t>Only established entitlements and authorised deductions may be included. Attach the detailed calculation statement and identify any disputed or encumbered amounts separately.</w:t>
      </w:r>
    </w:p>
    <w:p>
      <w:pPr>
        <w:pStyle w:val="Heading1"/>
      </w:pPr>
      <w:r>
        <w:rPr>
          <w:rFonts w:ascii="Calibri" w:hAnsi="Calibri" w:eastAsia="Calibri"/>
        </w:rPr>
        <w:t>F. Review and settlement record</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Prepared by / date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Independently reviewed by / date</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Statement given to member / date</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Planned payment date / method</w:t>
              <w:br/>
              <w:t>_________________________________</w:t>
            </w:r>
          </w:p>
        </w:tc>
      </w:tr>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Authorisation references</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Payment reference / amount</w:t>
              <w:br/>
              <w:t>_________________________________</w:t>
            </w:r>
          </w:p>
        </w:tc>
      </w:tr>
      <w:tr>
        <w:trPr>
          <w:trHeight w:val="576"/>
          <w:cantSplit/>
        </w:trPr>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Shortfall or payment-arrangement reference</w:t>
              <w:br/>
              <w:t>_________________________________</w:t>
            </w:r>
          </w:p>
        </w:tc>
        <w:tc>
          <w:tcPr>
            <w:tcW w:type="dxa" w:w="4918"/>
            <w:vAlign w:val="center"/>
            <w:shd w:fill="FFFFFF"/>
            <w:tcMar>
              <w:top w:w="90" w:type="dxa"/>
              <w:bottom w:w="90" w:type="dxa"/>
              <w:left w:w="110" w:type="dxa"/>
              <w:right w:w="110" w:type="dxa"/>
            </w:tcMar>
          </w:tcPr>
          <w:p>
            <w:pPr>
              <w:spacing w:after="40" w:before="40"/>
            </w:pPr>
            <w:r>
              <w:rPr>
                <w:rFonts w:ascii="Calibri" w:hAnsi="Calibri" w:eastAsia="Calibri"/>
                <w:sz w:val="19"/>
              </w:rPr>
              <w:t>Balance remaining / closure date</w:t>
              <w:br/>
              <w:t>_________________________________</w:t>
            </w:r>
          </w:p>
        </w:tc>
      </w:tr>
    </w:tbl>
    <w:p>
      <w:pPr>
        <w:spacing w:after="0" w:before="0" w:line="40" w:lineRule="exact"/>
      </w:pPr>
    </w:p>
    <w:p>
      <w:pPr>
        <w:pStyle w:val="Heading1"/>
      </w:pPr>
      <w:r>
        <w:rPr>
          <w:rFonts w:ascii="Calibri" w:hAnsi="Calibri" w:eastAsia="Calibri"/>
        </w:rPr>
        <w:t>G. Separate acknowledgements</w:t>
      </w:r>
    </w:p>
    <w:p>
      <w:r>
        <w:rPr>
          <w:rFonts w:ascii="Calibri" w:hAnsi="Calibri" w:eastAsia="Calibri"/>
        </w:rPr>
        <w:t>Statement receipt: I acknowledge receiving the reconciliation statement. My signature records receipt, not agreement to any identified disputed item.</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Member signature</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Date</w:t>
              <w:br/>
              <w:t>_________________________________</w:t>
            </w:r>
          </w:p>
        </w:tc>
      </w:tr>
    </w:tbl>
    <w:p>
      <w:pPr>
        <w:spacing w:after="0" w:before="0" w:line="40" w:lineRule="exact"/>
      </w:pPr>
    </w:p>
    <w:p>
      <w:r>
        <w:rPr>
          <w:rFonts w:ascii="Calibri" w:hAnsi="Calibri" w:eastAsia="Calibri"/>
        </w:rPr>
        <w:t>Payment receipt: Complete only after the recorded payment has been received. Attach the bank or payment confirmation; partial payment does not confirm full settlement.</w:t>
      </w:r>
    </w:p>
    <w:tbl>
      <w:tblPr>
        <w:tblW w:type="auto" w:w="0"/>
        <w:jc w:val="center"/>
        <w:tblLayout w:type="fixed"/>
        <w:tblLook w:firstColumn="1" w:firstRow="1" w:lastColumn="0" w:lastRow="0" w:noHBand="0" w:noVBand="1" w:val="04A0"/>
      </w:tblPr>
      <w:tblGrid>
        <w:gridCol w:w="4917"/>
        <w:gridCol w:w="4917"/>
      </w:tblGrid>
      <w:tr>
        <w:trPr>
          <w:trHeight w:val="576"/>
          <w:cantSplit/>
        </w:trPr>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Member signature / amount received</w:t>
              <w:br/>
              <w:t>_________________________________</w:t>
            </w:r>
          </w:p>
        </w:tc>
        <w:tc>
          <w:tcPr>
            <w:tcW w:type="dxa" w:w="4918"/>
            <w:vAlign w:val="center"/>
            <w:shd w:fill="F1F5F7"/>
            <w:tcMar>
              <w:top w:w="90" w:type="dxa"/>
              <w:bottom w:w="90" w:type="dxa"/>
              <w:left w:w="110" w:type="dxa"/>
              <w:right w:w="110" w:type="dxa"/>
            </w:tcMar>
          </w:tcPr>
          <w:p>
            <w:pPr>
              <w:spacing w:after="40" w:before="40"/>
            </w:pPr>
            <w:r>
              <w:rPr>
                <w:rFonts w:ascii="Calibri" w:hAnsi="Calibri" w:eastAsia="Calibri"/>
                <w:sz w:val="19"/>
              </w:rPr>
              <w:t>Date / outstanding balance (if any)</w:t>
              <w:br/>
              <w:t>_________________________________</w:t>
            </w:r>
          </w:p>
        </w:tc>
      </w:tr>
    </w:tbl>
    <w:p>
      <w:pPr>
        <w:spacing w:after="0" w:before="0" w:line="40" w:lineRule="exact"/>
      </w:pPr>
    </w:p>
    <w:sectPr w:rsidR="00FC693F" w:rsidRPr="0006063C" w:rsidSect="00034616">
      <w:headerReference w:type="default" r:id="rId9"/>
      <w:footerReference w:type="default" r:id="rId10"/>
      <w:pgSz w:w="11909" w:h="16834"/>
      <w:pgMar w:top="979" w:right="1037" w:bottom="979"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16477"/>
        <w:sz w:val="16"/>
      </w:rPr>
      <w:t xml:space="preserve">Vision Finance Group  |  Membership Exit Request Form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A27D35"/>
      </w:rPr>
      <w:t>VISION FINANCE GROUP   |   MEMBER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color w:val="0D2B4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D2B48"/>
      <w:sz w:val="2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D2B4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Calibri" w:hAnsi="Calibri"/>
      <w:color w:val="0D2B4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iCs/>
      <w:color w:val="0D2B48"/>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rPr>
  </w:style>
  <w:style w:type="paragraph" w:styleId="BodyText">
    <w:name w:val="Body Text"/>
    <w:basedOn w:val="Normal"/>
    <w:link w:val="BodyTextChar"/>
    <w:uiPriority w:val="99"/>
    <w:unhideWhenUsed/>
    <w:rsid w:val="00AA1D8D"/>
    <w:pPr>
      <w:spacing w:after="120"/>
    </w:pPr>
    <w:rPr>
      <w:rFonts w:ascii="Calibri" w:hAnsi="Calibri"/>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rPr>
  </w:style>
  <w:style w:type="paragraph" w:styleId="List2">
    <w:name w:val="List 2"/>
    <w:basedOn w:val="Normal"/>
    <w:uiPriority w:val="99"/>
    <w:unhideWhenUsed/>
    <w:rsid w:val="00326F90"/>
    <w:pPr>
      <w:ind w:left="720" w:hanging="360"/>
      <w:contextualSpacing/>
    </w:pPr>
    <w:rPr>
      <w:rFonts w:ascii="Calibri" w:hAnsi="Calibri"/>
    </w:rPr>
  </w:style>
  <w:style w:type="paragraph" w:styleId="List3">
    <w:name w:val="List 3"/>
    <w:basedOn w:val="Normal"/>
    <w:uiPriority w:val="99"/>
    <w:unhideWhenUsed/>
    <w:rsid w:val="00326F90"/>
    <w:pPr>
      <w:ind w:left="1080" w:hanging="360"/>
      <w:contextualSpacing/>
    </w:pPr>
    <w:rPr>
      <w:rFonts w:ascii="Calibri" w:hAnsi="Calibri"/>
    </w:rPr>
  </w:style>
  <w:style w:type="paragraph" w:styleId="ListBullet">
    <w:name w:val="List Bullet"/>
    <w:basedOn w:val="Normal"/>
    <w:uiPriority w:val="99"/>
    <w:unhideWhenUsed/>
    <w:rsid w:val="00326F90"/>
    <w:pPr>
      <w:numPr>
        <w:numId w:val="1"/>
      </w:numPr>
      <w:contextualSpacing/>
    </w:pPr>
    <w:rPr>
      <w:rFonts w:ascii="Calibri" w:hAnsi="Calibri"/>
    </w:rPr>
  </w:style>
  <w:style w:type="paragraph" w:styleId="ListBullet2">
    <w:name w:val="List Bullet 2"/>
    <w:basedOn w:val="Normal"/>
    <w:uiPriority w:val="99"/>
    <w:unhideWhenUsed/>
    <w:rsid w:val="00326F90"/>
    <w:pPr>
      <w:numPr>
        <w:numId w:val="2"/>
      </w:numPr>
      <w:contextualSpacing/>
    </w:pPr>
    <w:rPr>
      <w:rFonts w:ascii="Calibri" w:hAnsi="Calibri"/>
    </w:rPr>
  </w:style>
  <w:style w:type="paragraph" w:styleId="ListBullet3">
    <w:name w:val="List Bullet 3"/>
    <w:basedOn w:val="Normal"/>
    <w:uiPriority w:val="99"/>
    <w:unhideWhenUsed/>
    <w:rsid w:val="00326F90"/>
    <w:pPr>
      <w:numPr>
        <w:numId w:val="3"/>
      </w:numPr>
      <w:contextualSpacing/>
    </w:pPr>
    <w:rPr>
      <w:rFonts w:ascii="Calibri" w:hAnsi="Calibri"/>
    </w:rPr>
  </w:style>
  <w:style w:type="paragraph" w:styleId="ListNumber">
    <w:name w:val="List Number"/>
    <w:basedOn w:val="Normal"/>
    <w:uiPriority w:val="99"/>
    <w:unhideWhenUsed/>
    <w:rsid w:val="00326F90"/>
    <w:pPr>
      <w:numPr>
        <w:numId w:val="5"/>
      </w:numPr>
      <w:contextualSpacing/>
    </w:pPr>
    <w:rPr>
      <w:rFonts w:ascii="Calibri" w:hAnsi="Calibri"/>
    </w:rPr>
  </w:style>
  <w:style w:type="paragraph" w:styleId="ListNumber2">
    <w:name w:val="List Number 2"/>
    <w:basedOn w:val="Normal"/>
    <w:uiPriority w:val="99"/>
    <w:unhideWhenUsed/>
    <w:rsid w:val="0029639D"/>
    <w:pPr>
      <w:numPr>
        <w:numId w:val="6"/>
      </w:numPr>
      <w:contextualSpacing/>
    </w:pPr>
    <w:rPr>
      <w:rFonts w:ascii="Calibri" w:hAnsi="Calibri"/>
    </w:rPr>
  </w:style>
  <w:style w:type="paragraph" w:styleId="ListNumber3">
    <w:name w:val="List Number 3"/>
    <w:basedOn w:val="Normal"/>
    <w:uiPriority w:val="99"/>
    <w:unhideWhenUsed/>
    <w:rsid w:val="0029639D"/>
    <w:pPr>
      <w:numPr>
        <w:numId w:val="7"/>
      </w:numPr>
      <w:contextualSpacing/>
    </w:pPr>
    <w:rPr>
      <w:rFonts w:ascii="Calibri" w:hAnsi="Calibri"/>
    </w:rPr>
  </w:style>
  <w:style w:type="paragraph" w:styleId="ListContinue">
    <w:name w:val="List Continue"/>
    <w:basedOn w:val="Normal"/>
    <w:uiPriority w:val="99"/>
    <w:unhideWhenUsed/>
    <w:rsid w:val="0029639D"/>
    <w:pPr>
      <w:spacing w:after="120"/>
      <w:ind w:left="360"/>
      <w:contextualSpacing/>
    </w:pPr>
    <w:rPr>
      <w:rFonts w:ascii="Calibri" w:hAnsi="Calibri"/>
    </w:rPr>
  </w:style>
  <w:style w:type="paragraph" w:styleId="ListContinue2">
    <w:name w:val="List Continue 2"/>
    <w:basedOn w:val="Normal"/>
    <w:uiPriority w:val="99"/>
    <w:unhideWhenUsed/>
    <w:rsid w:val="0029639D"/>
    <w:pPr>
      <w:spacing w:after="120"/>
      <w:ind w:left="720"/>
      <w:contextualSpacing/>
    </w:pPr>
    <w:rPr>
      <w:rFonts w:ascii="Calibri" w:hAnsi="Calibri"/>
    </w:rPr>
  </w:style>
  <w:style w:type="paragraph" w:styleId="ListContinue3">
    <w:name w:val="List Continue 3"/>
    <w:basedOn w:val="Normal"/>
    <w:uiPriority w:val="99"/>
    <w:unhideWhenUsed/>
    <w:rsid w:val="0029639D"/>
    <w:pPr>
      <w:spacing w:after="120"/>
      <w:ind w:left="1080"/>
      <w:contextualSpacing/>
    </w:pPr>
    <w:rPr>
      <w:rFonts w:ascii="Calibri" w:hAnsi="Calibri"/>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Calibri" w:hAnsi="Calibri"/>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Membership Exit Request Form</dc:title>
  <dc:subject>Member resource aligned with the included VFG Constitution</dc:subject>
  <dc:creator>Vision Finance Group</dc:creator>
  <cp:keywords/>
  <dc:description>generated by python-docx</dc:description>
  <cp:lastModifiedBy/>
  <cp:revision>1</cp:revision>
  <dcterms:created xsi:type="dcterms:W3CDTF">2013-12-23T23:15:00Z</dcterms:created>
  <dcterms:modified xsi:type="dcterms:W3CDTF">2013-12-23T23:15:00Z</dcterms:modified>
  <cp:category/>
</cp:coreProperties>
</file>